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666666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666666"/>
          <w:kern w:val="0"/>
          <w:sz w:val="27"/>
          <w:szCs w:val="27"/>
          <w:lang w:val="en-US" w:eastAsia="zh-CN" w:bidi="ar"/>
        </w:rPr>
        <w:t>《南通市万通钢管有限公司8枚镅-241测厚仪》</w:t>
      </w:r>
    </w:p>
    <w:p>
      <w:pPr>
        <w:jc w:val="center"/>
        <w:rPr>
          <w:rFonts w:hint="eastAsia" w:ascii="仿宋" w:hAnsi="仿宋" w:eastAsia="仿宋" w:cs="仿宋"/>
          <w:b/>
          <w:color w:val="666666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666666"/>
          <w:kern w:val="0"/>
          <w:sz w:val="27"/>
          <w:szCs w:val="27"/>
          <w:lang w:val="en-US" w:eastAsia="zh-CN" w:bidi="ar"/>
        </w:rPr>
        <w:t xml:space="preserve">竣工环境保护验收公示 </w:t>
      </w:r>
    </w:p>
    <w:p>
      <w:pPr>
        <w:pStyle w:val="3"/>
        <w:keepNext w:val="0"/>
        <w:keepLines w:val="0"/>
        <w:widowControl/>
        <w:suppressLineNumbers w:val="0"/>
        <w:spacing w:after="300" w:afterAutospacing="0" w:line="336" w:lineRule="atLeast"/>
        <w:ind w:left="-226" w:right="-226"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666666"/>
          <w:sz w:val="24"/>
          <w:szCs w:val="24"/>
        </w:rPr>
        <w:t>根据《建设项目环境保护管理条例》以及《建设项目竣工环境保护验收暂行办法》（国环规环评[2017]4号）的有关公开环境信息和强化社会监督精神，现将《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南通市万通钢管有限公司8枚镅-241测厚仪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》竣工环境保护验收有关信息公示如下：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 一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工程建设基本情况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（一）建设地点、规模、主要验收内容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项目建设地点位于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南通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市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海安县城东镇南阳村四组（海安县开发区七星湖大道一号）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，验收内容为：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8枚镅-241测厚仪，8枚镅-241放射源均为Ⅳ类源，出厂活度1.11</w:t>
      </w:r>
      <w:r>
        <w:rPr>
          <w:rFonts w:hint="default" w:ascii="Arial" w:hAnsi="Arial" w:eastAsia="仿宋" w:cs="Arial"/>
          <w:color w:val="666666"/>
          <w:sz w:val="24"/>
          <w:szCs w:val="24"/>
          <w:lang w:val="en-US" w:eastAsia="zh-CN"/>
        </w:rPr>
        <w:t>×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666666"/>
          <w:sz w:val="28"/>
          <w:szCs w:val="28"/>
          <w:vertAlign w:val="superscript"/>
          <w:lang w:val="en-US" w:eastAsia="zh-CN"/>
        </w:rPr>
        <w:t>9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Bq</w:t>
      </w:r>
      <w:r>
        <w:rPr>
          <w:rFonts w:hint="eastAsia" w:ascii="宋体" w:hAnsi="宋体" w:eastAsia="宋体" w:cs="宋体"/>
          <w:color w:val="666666"/>
          <w:sz w:val="24"/>
          <w:szCs w:val="24"/>
          <w:lang w:val="en-US" w:eastAsia="zh-CN"/>
        </w:rPr>
        <w:t>～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3.7</w:t>
      </w:r>
      <w:r>
        <w:rPr>
          <w:rFonts w:hint="default" w:ascii="Arial" w:hAnsi="Arial" w:eastAsia="仿宋" w:cs="Arial"/>
          <w:color w:val="666666"/>
          <w:sz w:val="24"/>
          <w:szCs w:val="24"/>
          <w:lang w:val="en-US" w:eastAsia="zh-CN"/>
        </w:rPr>
        <w:t>×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666666"/>
          <w:sz w:val="28"/>
          <w:szCs w:val="28"/>
          <w:vertAlign w:val="superscript"/>
          <w:lang w:val="en-US" w:eastAsia="zh-CN"/>
        </w:rPr>
        <w:t>9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Bq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（二）建设项目环保审批情况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南通市万通钢管有限公司8枚镅-241测厚仪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环评文件于201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年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月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日取得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南通市环保局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的批复（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通核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（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登记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）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表复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[201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]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0013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号）。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二. 工程变动情况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本项目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8枚镅-241测厚仪建设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未超过环评规模。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三. 环境保护设施落实情况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南通市万通钢管有限公司8枚镅-241测厚仪项目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已按照环评及批复要求落实了各项污染防护措施，经现场检查：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操作位和公众区的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X、</w:t>
      </w:r>
      <w:r>
        <w:rPr>
          <w:rFonts w:hint="eastAsia" w:ascii="宋体" w:hAnsi="宋体" w:eastAsia="宋体" w:cs="宋体"/>
          <w:color w:val="666666"/>
          <w:sz w:val="24"/>
          <w:szCs w:val="24"/>
          <w:lang w:val="en-US" w:eastAsia="zh-CN"/>
        </w:rPr>
        <w:t>γ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 xml:space="preserve">辐射剂量率为66.2nSv/h～130nSv/h，符合《电离辐射防护与辐射源安全基本标准》（GB18871-2002）中对工作人员及公众年有效剂量限值的要求。 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2、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4名辐射工作人员取得辐射安全与防护知识培训合格证书，已落实开展个人剂量检测和职业健康检查，配备有1台个人剂量报警仪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。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3、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项目现场设置有电离辐射警示标志，工作场所设置有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1米警戒线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。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4、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设置有放射源暂存库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1间，满足双人双锁及辐射防护要求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。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四. 验收结论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南通市万通钢管有限公司8枚镅-241测厚仪项目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环保机构健全，各项环保规章制度齐全，工程各项环保设施运行正常，验收工作组同意该项目通过竣工环保验收。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 五．征求公众意见相关事项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为了体现公开、公正的原则，接受公众监督，现将该项目环保验收监测情况于2018年3月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日至2018年4月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>日在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建设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单位网站上公示，公众可在有效期内将意见、建议反馈为建设单位，建设单位接受公众来电、来信、来访等多种形式反映问题。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建设单位：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>南通市万通钢管有限公司</w:t>
      </w:r>
      <w:bookmarkStart w:id="0" w:name="_GoBack"/>
      <w:bookmarkEnd w:id="0"/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联系地址：</w:t>
      </w:r>
      <w:r>
        <w:rPr>
          <w:rFonts w:hint="eastAsia" w:ascii="仿宋" w:hAnsi="仿宋" w:eastAsia="仿宋" w:cs="仿宋"/>
          <w:color w:val="666666"/>
          <w:sz w:val="24"/>
          <w:szCs w:val="24"/>
          <w:lang w:eastAsia="zh-CN"/>
        </w:rPr>
        <w:t>海安县城东镇南阳村四组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666666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666666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666666"/>
          <w:sz w:val="24"/>
          <w:szCs w:val="24"/>
          <w:lang w:val="en-US" w:eastAsia="zh-CN"/>
        </w:rPr>
        <w:t xml:space="preserve"> 13665138758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D08B1"/>
    <w:rsid w:val="158763DA"/>
    <w:rsid w:val="3363463D"/>
    <w:rsid w:val="347735B5"/>
    <w:rsid w:val="75CD0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styleId="9">
    <w:name w:val="HTML Code"/>
    <w:basedOn w:val="4"/>
    <w:qFormat/>
    <w:uiPriority w:val="0"/>
    <w:rPr>
      <w:rFonts w:hint="default" w:ascii="stheiti" w:hAnsi="stheiti" w:eastAsia="stheiti" w:cs="stheiti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eastAsia" w:ascii="stheiti" w:hAnsi="stheiti" w:eastAsia="stheiti" w:cs="stheiti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hint="default" w:ascii="stheiti" w:hAnsi="stheiti" w:eastAsia="stheiti" w:cs="stheiti"/>
      <w:sz w:val="21"/>
      <w:szCs w:val="21"/>
    </w:rPr>
  </w:style>
  <w:style w:type="character" w:customStyle="1" w:styleId="13">
    <w:name w:val="focus7"/>
    <w:basedOn w:val="4"/>
    <w:qFormat/>
    <w:uiPriority w:val="0"/>
    <w:rPr>
      <w:color w:val="666666"/>
      <w:shd w:val="clear" w:fill="EEEEEE"/>
    </w:rPr>
  </w:style>
  <w:style w:type="character" w:customStyle="1" w:styleId="14">
    <w:name w:val="hover11"/>
    <w:basedOn w:val="4"/>
    <w:qFormat/>
    <w:uiPriority w:val="0"/>
    <w:rPr>
      <w:color w:val="666666"/>
      <w:shd w:val="clear" w:fill="EEEEEE"/>
    </w:rPr>
  </w:style>
  <w:style w:type="character" w:customStyle="1" w:styleId="15">
    <w:name w:val="hover12"/>
    <w:basedOn w:val="4"/>
    <w:qFormat/>
    <w:uiPriority w:val="0"/>
    <w:rPr>
      <w:color w:val="FFFFFF"/>
      <w:shd w:val="clear" w:fill="055287"/>
    </w:rPr>
  </w:style>
  <w:style w:type="character" w:customStyle="1" w:styleId="16">
    <w:name w:val="hover13"/>
    <w:basedOn w:val="4"/>
    <w:qFormat/>
    <w:uiPriority w:val="0"/>
    <w:rPr>
      <w:color w:val="777777"/>
      <w:shd w:val="clear" w:fill="FFFFFF"/>
    </w:rPr>
  </w:style>
  <w:style w:type="character" w:customStyle="1" w:styleId="17">
    <w:name w:val="icon4"/>
    <w:basedOn w:val="4"/>
    <w:qFormat/>
    <w:uiPriority w:val="0"/>
  </w:style>
  <w:style w:type="character" w:customStyle="1" w:styleId="18">
    <w:name w:val="icon5"/>
    <w:basedOn w:val="4"/>
    <w:qFormat/>
    <w:uiPriority w:val="0"/>
    <w:rPr>
      <w:b/>
      <w:color w:val="00AAE8"/>
      <w:sz w:val="22"/>
      <w:szCs w:val="22"/>
    </w:rPr>
  </w:style>
  <w:style w:type="character" w:customStyle="1" w:styleId="19">
    <w:name w:val="icon"/>
    <w:basedOn w:val="4"/>
    <w:qFormat/>
    <w:uiPriority w:val="0"/>
  </w:style>
  <w:style w:type="character" w:customStyle="1" w:styleId="20">
    <w:name w:val="icon1"/>
    <w:basedOn w:val="4"/>
    <w:qFormat/>
    <w:uiPriority w:val="0"/>
    <w:rPr>
      <w:b/>
      <w:color w:val="00AAE8"/>
      <w:sz w:val="22"/>
      <w:szCs w:val="22"/>
    </w:rPr>
  </w:style>
  <w:style w:type="character" w:customStyle="1" w:styleId="21">
    <w:name w:val="hover10"/>
    <w:basedOn w:val="4"/>
    <w:qFormat/>
    <w:uiPriority w:val="0"/>
    <w:rPr>
      <w:color w:val="666666"/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2018-03-20T09:27:00Z</dcterms:created>
  <dc:creator>斌</dc:creator>
  <cp:lastModifiedBy>斌</cp:lastModifiedBy>
  <dcterms:modified xsi:type="dcterms:W3CDTF">2018-03-20T15:36:06Z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